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65C2" w14:textId="77777777" w:rsidR="00746ED5" w:rsidRPr="005E2628" w:rsidRDefault="00746ED5" w:rsidP="00746ED5">
      <w:pPr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E2628">
        <w:rPr>
          <w:rFonts w:ascii="Times New Roman" w:eastAsia="標楷體" w:hAnsi="Times New Roman" w:cs="Times New Roman"/>
          <w:sz w:val="28"/>
          <w:szCs w:val="28"/>
        </w:rPr>
        <w:t>【附件</w:t>
      </w:r>
      <w:r w:rsidRPr="005E2628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5E2628">
        <w:rPr>
          <w:rFonts w:ascii="Times New Roman" w:eastAsia="標楷體" w:hAnsi="Times New Roman" w:cs="Times New Roman"/>
          <w:sz w:val="28"/>
          <w:szCs w:val="28"/>
        </w:rPr>
        <w:t>】</w:t>
      </w:r>
    </w:p>
    <w:p w14:paraId="5256C567" w14:textId="77777777" w:rsidR="00746ED5" w:rsidRPr="005E2628" w:rsidRDefault="00746ED5" w:rsidP="00746ED5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2026</w:t>
      </w:r>
      <w:r w:rsidRPr="005E2628">
        <w:rPr>
          <w:rFonts w:ascii="Times New Roman" w:eastAsia="標楷體" w:hAnsi="Times New Roman" w:cs="Times New Roman"/>
          <w:b/>
          <w:bCs/>
          <w:sz w:val="36"/>
          <w:szCs w:val="24"/>
          <w:lang w:eastAsia="zh-HK"/>
        </w:rPr>
        <w:t>年</w:t>
      </w:r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全國技專校院學生實務專題製作競賽暨成果展</w:t>
      </w:r>
    </w:p>
    <w:p w14:paraId="65DFD90E" w14:textId="77777777" w:rsidR="00746ED5" w:rsidRPr="005E2628" w:rsidRDefault="00746ED5" w:rsidP="00746ED5">
      <w:pPr>
        <w:widowControl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研究</w:t>
      </w:r>
      <w:bookmarkStart w:id="0" w:name="_Hlk201666351"/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成果報告書</w:t>
      </w:r>
      <w:r w:rsidRPr="005E262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檢核表</w:t>
      </w:r>
      <w:bookmarkEnd w:id="0"/>
    </w:p>
    <w:p w14:paraId="5796E9B7" w14:textId="77777777" w:rsidR="00746ED5" w:rsidRPr="005E2628" w:rsidRDefault="00746ED5" w:rsidP="00746ED5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3910671" w14:textId="77777777" w:rsidR="00746ED5" w:rsidRPr="005E2628" w:rsidRDefault="00746ED5" w:rsidP="00746ED5">
      <w:pPr>
        <w:pStyle w:val="a9"/>
        <w:widowControl/>
        <w:numPr>
          <w:ilvl w:val="0"/>
          <w:numId w:val="1"/>
        </w:numPr>
        <w:contextualSpacing w:val="0"/>
        <w:rPr>
          <w:rFonts w:ascii="Times New Roman" w:eastAsia="標楷體" w:hAnsi="Times New Roman" w:cs="Times New Roman"/>
          <w:bCs/>
          <w:sz w:val="28"/>
          <w:szCs w:val="28"/>
        </w:rPr>
      </w:pPr>
      <w:r w:rsidRPr="005E2628">
        <w:rPr>
          <w:rFonts w:ascii="Times New Roman" w:eastAsia="標楷體" w:hAnsi="Times New Roman" w:cs="Times New Roman" w:hint="eastAsia"/>
          <w:bCs/>
          <w:sz w:val="28"/>
          <w:szCs w:val="28"/>
        </w:rPr>
        <w:t>作品名稱：</w:t>
      </w:r>
    </w:p>
    <w:p w14:paraId="7DB10BA4" w14:textId="77777777" w:rsidR="00746ED5" w:rsidRPr="005E2628" w:rsidRDefault="00746ED5" w:rsidP="00746ED5">
      <w:pPr>
        <w:pStyle w:val="a9"/>
        <w:widowControl/>
        <w:numPr>
          <w:ilvl w:val="0"/>
          <w:numId w:val="1"/>
        </w:numPr>
        <w:contextualSpacing w:val="0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 w:rsidRPr="005E2628">
        <w:rPr>
          <w:rFonts w:ascii="Times New Roman" w:eastAsia="標楷體" w:hAnsi="Times New Roman" w:cs="Times New Roman"/>
          <w:bCs/>
          <w:sz w:val="28"/>
          <w:szCs w:val="28"/>
        </w:rPr>
        <w:t>參賽類群</w:t>
      </w:r>
      <w:proofErr w:type="gramEnd"/>
      <w:r w:rsidRPr="005E2628">
        <w:rPr>
          <w:rFonts w:ascii="Times New Roman" w:eastAsia="標楷體" w:hAnsi="Times New Roman" w:cs="Times New Roman"/>
          <w:bCs/>
          <w:sz w:val="28"/>
          <w:szCs w:val="28"/>
        </w:rPr>
        <w:t>：英文代碼</w:t>
      </w:r>
      <w:r w:rsidRPr="005E2628">
        <w:rPr>
          <w:rFonts w:ascii="Times New Roman" w:eastAsia="標楷體" w:hAnsi="Times New Roman" w:cs="Times New Roman"/>
          <w:bCs/>
          <w:sz w:val="28"/>
          <w:szCs w:val="28"/>
          <w:u w:val="single"/>
        </w:rPr>
        <w:t xml:space="preserve">     </w:t>
      </w:r>
      <w:r w:rsidRPr="005E2628">
        <w:rPr>
          <w:rFonts w:ascii="Times New Roman" w:eastAsia="標楷體" w:hAnsi="Times New Roman" w:cs="Times New Roman"/>
          <w:bCs/>
          <w:sz w:val="28"/>
          <w:szCs w:val="28"/>
        </w:rPr>
        <w:t xml:space="preserve">   </w:t>
      </w:r>
      <w:r w:rsidRPr="005E2628">
        <w:rPr>
          <w:rFonts w:ascii="Times New Roman" w:eastAsia="標楷體" w:hAnsi="Times New Roman" w:cs="Times New Roman"/>
          <w:bCs/>
          <w:sz w:val="28"/>
          <w:szCs w:val="28"/>
          <w:u w:val="single"/>
        </w:rPr>
        <w:t xml:space="preserve">           </w:t>
      </w:r>
      <w:r w:rsidRPr="005E2628">
        <w:rPr>
          <w:rFonts w:ascii="Times New Roman" w:eastAsia="標楷體" w:hAnsi="Times New Roman" w:cs="Times New Roman"/>
          <w:bCs/>
          <w:sz w:val="28"/>
          <w:szCs w:val="28"/>
        </w:rPr>
        <w:t>類群</w:t>
      </w:r>
    </w:p>
    <w:p w14:paraId="0C1896AE" w14:textId="77777777" w:rsidR="00746ED5" w:rsidRPr="005E2628" w:rsidRDefault="00746ED5" w:rsidP="00746ED5">
      <w:pPr>
        <w:pStyle w:val="a9"/>
        <w:widowControl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26594DAE" w14:textId="77777777" w:rsidR="00746ED5" w:rsidRPr="005E2628" w:rsidRDefault="00746ED5" w:rsidP="00746ED5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5E262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請在確認研究報告各項格式及內容符合規定後（第</w:t>
      </w:r>
      <w:r w:rsidRPr="005E262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5E262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頁研究報告電子</w:t>
      </w:r>
      <w:proofErr w:type="gramStart"/>
      <w:r w:rsidRPr="005E262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檔</w:t>
      </w:r>
      <w:proofErr w:type="gramEnd"/>
      <w:r w:rsidRPr="005E262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格式）於</w:t>
      </w:r>
      <w:r w:rsidRPr="005E2628">
        <w:rPr>
          <w:rFonts w:ascii="標楷體" w:eastAsia="標楷體" w:hAnsi="標楷體" w:cs="Times New Roman" w:hint="eastAsia"/>
          <w:b/>
          <w:bCs/>
          <w:sz w:val="28"/>
          <w:szCs w:val="28"/>
        </w:rPr>
        <w:t>□</w:t>
      </w:r>
      <w:r w:rsidRPr="005E262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打勾，如未打勾視同放棄報名。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571C36" w:rsidRPr="005E2628" w14:paraId="20E44689" w14:textId="77777777" w:rsidTr="001811F6">
        <w:trPr>
          <w:trHeight w:hRule="exact" w:val="964"/>
        </w:trPr>
        <w:tc>
          <w:tcPr>
            <w:tcW w:w="1129" w:type="dxa"/>
            <w:vAlign w:val="center"/>
          </w:tcPr>
          <w:p w14:paraId="1EBC44B7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37A4EE7B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研究報告之</w:t>
            </w:r>
            <w:proofErr w:type="gramStart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參賽類群</w:t>
            </w:r>
            <w:proofErr w:type="gramEnd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、編號、作品名稱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與參賽作品學生資料表、參賽作品老師資料表、參賽作品摘要資料表、參賽同意書所載之內容</w:t>
            </w:r>
            <w:r w:rsidRPr="005E262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完全一致（含標點符號及空白格）。</w:t>
            </w:r>
          </w:p>
          <w:p w14:paraId="4D5DC1E5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本表須與</w:t>
            </w:r>
            <w:proofErr w:type="gramEnd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參賽同意書所載之</w:t>
            </w:r>
            <w:proofErr w:type="gramStart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參賽類群</w:t>
            </w:r>
            <w:proofErr w:type="gramEnd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、編號、作品名稱完全一致（含標點符號及空白格）。</w:t>
            </w:r>
          </w:p>
        </w:tc>
      </w:tr>
      <w:tr w:rsidR="00571C36" w:rsidRPr="005E2628" w14:paraId="4F8A9FC6" w14:textId="77777777" w:rsidTr="001811F6">
        <w:trPr>
          <w:trHeight w:hRule="exact" w:val="851"/>
        </w:trPr>
        <w:tc>
          <w:tcPr>
            <w:tcW w:w="1129" w:type="dxa"/>
            <w:vAlign w:val="center"/>
          </w:tcPr>
          <w:p w14:paraId="7072AF29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7AB6BD57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2.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摘要及內文以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11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頁為限（不含封面、參考文獻、使用人工智慧或生成式人工智慧做為輔助作品產出工具之說明、授權證明圖檔）。</w:t>
            </w:r>
          </w:p>
        </w:tc>
      </w:tr>
      <w:tr w:rsidR="00571C36" w:rsidRPr="005E2628" w14:paraId="7CC04807" w14:textId="77777777" w:rsidTr="001811F6">
        <w:trPr>
          <w:trHeight w:hRule="exact" w:val="510"/>
        </w:trPr>
        <w:tc>
          <w:tcPr>
            <w:tcW w:w="1129" w:type="dxa"/>
            <w:vAlign w:val="center"/>
          </w:tcPr>
          <w:p w14:paraId="142061CC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3954940B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3.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紙張大小：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A</w:t>
            </w:r>
            <w:proofErr w:type="gramStart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雙欄</w:t>
            </w:r>
            <w:proofErr w:type="gramEnd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撰寫。</w:t>
            </w:r>
          </w:p>
        </w:tc>
      </w:tr>
      <w:tr w:rsidR="00571C36" w:rsidRPr="005E2628" w14:paraId="250709F4" w14:textId="77777777" w:rsidTr="001811F6">
        <w:trPr>
          <w:trHeight w:hRule="exact" w:val="510"/>
        </w:trPr>
        <w:tc>
          <w:tcPr>
            <w:tcW w:w="1129" w:type="dxa"/>
            <w:vAlign w:val="center"/>
          </w:tcPr>
          <w:p w14:paraId="7798332B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24EFF7ED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4.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邊界：上下左右皆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2.5 cm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571C36" w:rsidRPr="005E2628" w14:paraId="54FD8FBC" w14:textId="77777777" w:rsidTr="001811F6">
        <w:trPr>
          <w:trHeight w:hRule="exact" w:val="510"/>
        </w:trPr>
        <w:tc>
          <w:tcPr>
            <w:tcW w:w="1129" w:type="dxa"/>
            <w:vAlign w:val="center"/>
          </w:tcPr>
          <w:p w14:paraId="1A159ABA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49DD972E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5.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字型：中文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標楷體、英文及數字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-Times New Roman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571C36" w:rsidRPr="005E2628" w14:paraId="1A4158CB" w14:textId="77777777" w:rsidTr="001811F6">
        <w:trPr>
          <w:trHeight w:hRule="exact" w:val="851"/>
        </w:trPr>
        <w:tc>
          <w:tcPr>
            <w:tcW w:w="1129" w:type="dxa"/>
            <w:vAlign w:val="center"/>
          </w:tcPr>
          <w:p w14:paraId="1E7FF8D7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2E7A05E8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6.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字體大小：報告標題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14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級（粗體），章節標題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12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級（粗體），內文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12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級（標準）。</w:t>
            </w:r>
          </w:p>
        </w:tc>
      </w:tr>
      <w:tr w:rsidR="00571C36" w:rsidRPr="005E2628" w14:paraId="2BFC42C8" w14:textId="77777777" w:rsidTr="001811F6">
        <w:trPr>
          <w:trHeight w:hRule="exact" w:val="510"/>
        </w:trPr>
        <w:tc>
          <w:tcPr>
            <w:tcW w:w="1129" w:type="dxa"/>
            <w:vAlign w:val="center"/>
          </w:tcPr>
          <w:p w14:paraId="57F83079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67686BCB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7.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行距：單行間距。</w:t>
            </w:r>
          </w:p>
        </w:tc>
      </w:tr>
      <w:tr w:rsidR="00571C36" w:rsidRPr="005E2628" w14:paraId="0F73643F" w14:textId="77777777" w:rsidTr="001811F6">
        <w:trPr>
          <w:trHeight w:hRule="exact" w:val="510"/>
        </w:trPr>
        <w:tc>
          <w:tcPr>
            <w:tcW w:w="1129" w:type="dxa"/>
            <w:vAlign w:val="center"/>
          </w:tcPr>
          <w:p w14:paraId="079ACC0D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5892B695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8.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使用人工智慧或生成式人工智慧做為輔助作品產出工具之標</w:t>
            </w:r>
            <w:proofErr w:type="gramStart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註</w:t>
            </w:r>
            <w:proofErr w:type="gramEnd"/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及說明。</w:t>
            </w:r>
          </w:p>
        </w:tc>
      </w:tr>
      <w:tr w:rsidR="00571C36" w:rsidRPr="005E2628" w14:paraId="20C4F924" w14:textId="77777777" w:rsidTr="001811F6">
        <w:trPr>
          <w:trHeight w:hRule="exact" w:val="510"/>
        </w:trPr>
        <w:tc>
          <w:tcPr>
            <w:tcW w:w="1129" w:type="dxa"/>
            <w:vAlign w:val="center"/>
          </w:tcPr>
          <w:p w14:paraId="58D990DD" w14:textId="77777777" w:rsidR="00571C36" w:rsidRPr="005E2628" w:rsidRDefault="00571C36" w:rsidP="001811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</w:p>
        </w:tc>
        <w:tc>
          <w:tcPr>
            <w:tcW w:w="8499" w:type="dxa"/>
            <w:vAlign w:val="center"/>
          </w:tcPr>
          <w:p w14:paraId="2D974F2B" w14:textId="77777777" w:rsidR="00571C36" w:rsidRPr="005E2628" w:rsidRDefault="00571C36" w:rsidP="001811F6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Cs w:val="24"/>
              </w:rPr>
              <w:t>9.</w:t>
            </w:r>
            <w:r w:rsidRPr="005E2628">
              <w:rPr>
                <w:rFonts w:ascii="Times New Roman" w:eastAsia="標楷體" w:hAnsi="Times New Roman" w:cs="Times New Roman" w:hint="eastAsia"/>
                <w:bCs/>
                <w:szCs w:val="24"/>
              </w:rPr>
              <w:t>報告內容中未使用能識別參賽學校名稱、指導老師及學生姓名等文字。</w:t>
            </w:r>
          </w:p>
        </w:tc>
      </w:tr>
      <w:tr w:rsidR="00571C36" w:rsidRPr="005E2628" w14:paraId="3FE4A0FD" w14:textId="77777777" w:rsidTr="001811F6">
        <w:tc>
          <w:tcPr>
            <w:tcW w:w="9628" w:type="dxa"/>
            <w:gridSpan w:val="2"/>
          </w:tcPr>
          <w:p w14:paraId="3F96AFB9" w14:textId="77777777" w:rsidR="00571C36" w:rsidRPr="005E2628" w:rsidRDefault="00571C36" w:rsidP="001811F6">
            <w:pPr>
              <w:widowControl/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本團隊同意遵守各項參賽規定，經確認本研究報告內容格式均符合報名簡章第</w:t>
            </w:r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5</w:t>
            </w:r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頁研究報告電子</w:t>
            </w:r>
            <w:proofErr w:type="gramStart"/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檔</w:t>
            </w:r>
            <w:proofErr w:type="gramEnd"/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格式規定。</w:t>
            </w:r>
          </w:p>
          <w:p w14:paraId="12E0174A" w14:textId="77777777" w:rsidR="00571C36" w:rsidRPr="005E2628" w:rsidRDefault="00571C36" w:rsidP="001811F6">
            <w:pPr>
              <w:widowControl/>
              <w:adjustRightInd w:val="0"/>
              <w:snapToGrid w:val="0"/>
              <w:spacing w:before="12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39EA2582" w14:textId="77777777" w:rsidR="00571C36" w:rsidRPr="005E2628" w:rsidRDefault="00571C36" w:rsidP="001811F6">
            <w:pPr>
              <w:widowControl/>
              <w:adjustRightInd w:val="0"/>
              <w:snapToGrid w:val="0"/>
              <w:spacing w:before="12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送件團隊學生代表簽名：</w:t>
            </w:r>
          </w:p>
          <w:p w14:paraId="66ADCBD5" w14:textId="77777777" w:rsidR="00571C36" w:rsidRPr="005E2628" w:rsidRDefault="00571C36" w:rsidP="001811F6">
            <w:pPr>
              <w:widowControl/>
              <w:adjustRightInd w:val="0"/>
              <w:snapToGrid w:val="0"/>
              <w:spacing w:before="12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3471A1E4" w14:textId="77777777" w:rsidR="00571C36" w:rsidRPr="005E2628" w:rsidRDefault="00571C36" w:rsidP="001811F6">
            <w:pPr>
              <w:widowControl/>
              <w:adjustRightInd w:val="0"/>
              <w:snapToGrid w:val="0"/>
              <w:spacing w:before="12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送件團隊指導老師代表簽名：</w:t>
            </w:r>
          </w:p>
          <w:p w14:paraId="065C76CE" w14:textId="77777777" w:rsidR="00571C36" w:rsidRPr="005E2628" w:rsidRDefault="00571C36" w:rsidP="001811F6">
            <w:pPr>
              <w:widowControl/>
              <w:adjustRightInd w:val="0"/>
              <w:snapToGrid w:val="0"/>
              <w:spacing w:before="12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2446818C" w14:textId="77777777" w:rsidR="00571C36" w:rsidRPr="005E2628" w:rsidRDefault="00571C36" w:rsidP="001811F6">
            <w:pPr>
              <w:widowControl/>
              <w:adjustRightInd w:val="0"/>
              <w:snapToGrid w:val="0"/>
              <w:spacing w:before="12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115</w:t>
            </w: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    </w:t>
            </w: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     </w:t>
            </w: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</w:p>
        </w:tc>
      </w:tr>
    </w:tbl>
    <w:p w14:paraId="25180363" w14:textId="77777777" w:rsidR="0022196C" w:rsidRDefault="0022196C" w:rsidP="00571C36">
      <w:pPr>
        <w:spacing w:line="20" w:lineRule="exact"/>
        <w:rPr>
          <w:rFonts w:hint="eastAsia"/>
        </w:rPr>
      </w:pPr>
    </w:p>
    <w:sectPr w:rsidR="0022196C" w:rsidSect="00746ED5">
      <w:pgSz w:w="11906" w:h="16838" w:code="9"/>
      <w:pgMar w:top="1134" w:right="1134" w:bottom="1077" w:left="1134" w:header="0" w:footer="5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D89"/>
    <w:multiLevelType w:val="hybridMultilevel"/>
    <w:tmpl w:val="E280F9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89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5"/>
    <w:rsid w:val="00141422"/>
    <w:rsid w:val="0022196C"/>
    <w:rsid w:val="002318E0"/>
    <w:rsid w:val="00571C36"/>
    <w:rsid w:val="006738EE"/>
    <w:rsid w:val="007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F042"/>
  <w15:chartTrackingRefBased/>
  <w15:docId w15:val="{A9044A8A-962F-4816-B464-00DC2C0B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ED5"/>
    <w:pPr>
      <w:widowControl w:val="0"/>
      <w:spacing w:after="0" w:line="240" w:lineRule="auto"/>
    </w:pPr>
    <w:rPr>
      <w:rFonts w:asciiTheme="minorHAnsi" w:eastAsiaTheme="minorEastAsia" w:hAnsiTheme="minorHAns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6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D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D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D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D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D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D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6E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6ED5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6E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6E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6E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6E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6ED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6ED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4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46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46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46E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ED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46ED5"/>
    <w:pPr>
      <w:spacing w:after="0" w:line="240" w:lineRule="auto"/>
    </w:pPr>
    <w:rPr>
      <w:rFonts w:asciiTheme="minorHAnsi" w:eastAsiaTheme="minorEastAsia" w:hAnsiTheme="minorHAns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4BFE-71A6-482D-AF9A-9CCDD5B2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1</cp:revision>
  <dcterms:created xsi:type="dcterms:W3CDTF">2025-11-17T05:32:00Z</dcterms:created>
  <dcterms:modified xsi:type="dcterms:W3CDTF">2025-11-17T05:45:00Z</dcterms:modified>
</cp:coreProperties>
</file>